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5B" w:rsidRPr="00BC7A2E" w:rsidRDefault="007D365B" w:rsidP="007D365B">
      <w:pPr>
        <w:spacing w:before="240" w:after="60"/>
        <w:jc w:val="center"/>
        <w:outlineLvl w:val="5"/>
        <w:rPr>
          <w:rFonts w:eastAsia="Calibri"/>
          <w:b/>
          <w:bCs/>
          <w:lang w:eastAsia="en-US" w:bidi="en-US"/>
        </w:rPr>
      </w:pPr>
      <w:bookmarkStart w:id="0" w:name="_Toc435412711"/>
      <w:bookmarkStart w:id="1" w:name="_Toc453968185"/>
      <w:bookmarkStart w:id="2" w:name="_Toc9455480"/>
      <w:r w:rsidRPr="00BC7A2E">
        <w:rPr>
          <w:rFonts w:eastAsia="Calibri"/>
          <w:b/>
          <w:bCs/>
          <w:lang w:eastAsia="en-US" w:bidi="en-US"/>
        </w:rPr>
        <w:t>Обществознание</w:t>
      </w:r>
      <w:bookmarkEnd w:id="0"/>
      <w:bookmarkEnd w:id="1"/>
      <w:bookmarkEnd w:id="2"/>
      <w:r w:rsidRPr="00BC7A2E">
        <w:rPr>
          <w:rFonts w:eastAsia="Calibri"/>
          <w:b/>
          <w:bCs/>
          <w:lang w:eastAsia="en-US" w:bidi="en-US"/>
        </w:rPr>
        <w:t xml:space="preserve"> </w:t>
      </w:r>
    </w:p>
    <w:p w:rsidR="007D365B" w:rsidRPr="00BC7A2E" w:rsidRDefault="007D365B" w:rsidP="007D365B">
      <w:pPr>
        <w:keepNext/>
        <w:keepLines/>
        <w:suppressAutoHyphens/>
        <w:jc w:val="center"/>
        <w:rPr>
          <w:rFonts w:eastAsia="Calibri"/>
          <w:b/>
          <w:lang w:eastAsia="en-US"/>
        </w:rPr>
      </w:pPr>
      <w:r w:rsidRPr="00BC7A2E">
        <w:rPr>
          <w:rFonts w:eastAsia="Calibri"/>
          <w:b/>
          <w:lang w:eastAsia="en-US"/>
        </w:rPr>
        <w:t>(б</w:t>
      </w:r>
      <w:r w:rsidRPr="00BC7A2E">
        <w:rPr>
          <w:b/>
          <w:lang w:eastAsia="en-US"/>
        </w:rPr>
        <w:t>азовый уровень)</w:t>
      </w:r>
    </w:p>
    <w:p w:rsidR="007D365B" w:rsidRPr="00BC7A2E" w:rsidRDefault="007D365B" w:rsidP="007D365B">
      <w:pPr>
        <w:ind w:firstLine="709"/>
        <w:jc w:val="both"/>
        <w:rPr>
          <w:b/>
        </w:rPr>
      </w:pPr>
      <w:r w:rsidRPr="00BC7A2E">
        <w:rPr>
          <w:b/>
        </w:rPr>
        <w:t>Человек в обществе</w:t>
      </w:r>
    </w:p>
    <w:p w:rsidR="007D365B" w:rsidRPr="00BC7A2E" w:rsidRDefault="007D365B" w:rsidP="007D365B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C7A2E">
        <w:t>Общество как совместная жизнедеятельность людей. Общество и природа. Общ</w:t>
      </w:r>
      <w:r w:rsidRPr="00BC7A2E">
        <w:t>е</w:t>
      </w:r>
      <w:r w:rsidRPr="00BC7A2E">
        <w:t>ство и культура. Науки об обществе. Структура общества. Общество как сложная динамичная сист</w:t>
      </w:r>
      <w:r w:rsidRPr="00BC7A2E">
        <w:t>е</w:t>
      </w:r>
      <w:r w:rsidRPr="00BC7A2E">
        <w:t>ма. Взаимосвязь экономической, социальной, политической и духовной сфер жизни общества. Социальные институты. Природа человека. Человек как продукт биол</w:t>
      </w:r>
      <w:r w:rsidRPr="00BC7A2E">
        <w:t>о</w:t>
      </w:r>
      <w:r w:rsidRPr="00BC7A2E">
        <w:t>гической, социальной и культурной эволюции. Цель и смысл жизни человека. Науки о ч</w:t>
      </w:r>
      <w:r w:rsidRPr="00BC7A2E">
        <w:t>е</w:t>
      </w:r>
      <w:r w:rsidRPr="00BC7A2E">
        <w:t>ловеке. Человек как духовное существо. Духовная жизнь человека. Мировоззрение. Ценностные ориентиры личности. Па</w:t>
      </w:r>
      <w:r w:rsidRPr="00BC7A2E">
        <w:t>т</w:t>
      </w:r>
      <w:r w:rsidRPr="00BC7A2E">
        <w:t>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 Познание и знание. Познание мира: чувственное и рациональное, истинное и ложное. Истина и ее критерии. Многообразие форм человеческого знания. Соц</w:t>
      </w:r>
      <w:r w:rsidRPr="00BC7A2E">
        <w:t>и</w:t>
      </w:r>
      <w:r w:rsidRPr="00BC7A2E">
        <w:t>альное и гуманитарное знание. Человек в системе социальных связей. Личность, факторы, влияющие на ее формирование. Самосознание и сам</w:t>
      </w:r>
      <w:r w:rsidRPr="00BC7A2E">
        <w:t>о</w:t>
      </w:r>
      <w:r w:rsidRPr="00BC7A2E">
        <w:t>реализация. Социальное поведение. Единство свободы и ответственности личности.</w:t>
      </w:r>
    </w:p>
    <w:p w:rsidR="007D365B" w:rsidRPr="00BC7A2E" w:rsidRDefault="007D365B" w:rsidP="007D365B">
      <w:pPr>
        <w:ind w:firstLine="709"/>
        <w:jc w:val="both"/>
        <w:rPr>
          <w:b/>
        </w:rPr>
      </w:pPr>
    </w:p>
    <w:p w:rsidR="007D365B" w:rsidRPr="00BC7A2E" w:rsidRDefault="007D365B" w:rsidP="007D365B">
      <w:pPr>
        <w:ind w:firstLine="709"/>
        <w:jc w:val="both"/>
        <w:rPr>
          <w:b/>
        </w:rPr>
      </w:pPr>
      <w:r w:rsidRPr="00BC7A2E">
        <w:rPr>
          <w:b/>
        </w:rPr>
        <w:t>Общество как мир культуры</w:t>
      </w:r>
    </w:p>
    <w:p w:rsidR="007D365B" w:rsidRPr="00BC7A2E" w:rsidRDefault="007D365B" w:rsidP="007D365B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C7A2E">
        <w:t>Духовная жизнь общества. Культура и духовная жизнь. Формы и разновидности кул</w:t>
      </w:r>
      <w:r w:rsidRPr="00BC7A2E">
        <w:t>ь</w:t>
      </w:r>
      <w:r w:rsidRPr="00BC7A2E">
        <w:t>туры: народная, массовая и элитарная. Диалог культур. Средства массовой информации.  На</w:t>
      </w:r>
      <w:r w:rsidRPr="00BC7A2E">
        <w:t>у</w:t>
      </w:r>
      <w:r w:rsidRPr="00BC7A2E">
        <w:t>ка и образование. Наука, ее роль в современном мире. Этика ученого. Непрерывное образов</w:t>
      </w:r>
      <w:r w:rsidRPr="00BC7A2E">
        <w:t>а</w:t>
      </w:r>
      <w:r w:rsidRPr="00BC7A2E">
        <w:t>ние и самообразование.</w:t>
      </w:r>
    </w:p>
    <w:p w:rsidR="007D365B" w:rsidRPr="00BC7A2E" w:rsidRDefault="007D365B" w:rsidP="007D365B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C7A2E">
        <w:t>Мораль и религия. Мораль, ее категории. Религия, ее роль в жизни общества. Нравс</w:t>
      </w:r>
      <w:r w:rsidRPr="00BC7A2E">
        <w:t>т</w:t>
      </w:r>
      <w:r w:rsidRPr="00BC7A2E">
        <w:t xml:space="preserve">венная культура. </w:t>
      </w:r>
    </w:p>
    <w:p w:rsidR="007D365B" w:rsidRPr="00BC7A2E" w:rsidRDefault="007D365B" w:rsidP="007D365B">
      <w:pPr>
        <w:ind w:firstLine="709"/>
        <w:jc w:val="both"/>
      </w:pPr>
      <w:r w:rsidRPr="00BC7A2E">
        <w:t>Искусство и духовная жизнь. Искусство, его формы, основные направления. Эстетич</w:t>
      </w:r>
      <w:r w:rsidRPr="00BC7A2E">
        <w:t>е</w:t>
      </w:r>
      <w:r w:rsidRPr="00BC7A2E">
        <w:t>ская культура. Тенденции духовной жизни современной России.</w:t>
      </w:r>
    </w:p>
    <w:p w:rsidR="007D365B" w:rsidRPr="00BC7A2E" w:rsidRDefault="007D365B" w:rsidP="007D365B">
      <w:pPr>
        <w:ind w:firstLine="709"/>
        <w:jc w:val="both"/>
        <w:rPr>
          <w:b/>
        </w:rPr>
      </w:pPr>
    </w:p>
    <w:p w:rsidR="007D365B" w:rsidRPr="00BC7A2E" w:rsidRDefault="007D365B" w:rsidP="007D365B">
      <w:pPr>
        <w:ind w:firstLine="709"/>
        <w:jc w:val="both"/>
        <w:rPr>
          <w:b/>
        </w:rPr>
      </w:pPr>
      <w:r w:rsidRPr="00BC7A2E">
        <w:rPr>
          <w:b/>
        </w:rPr>
        <w:t>Правовое регулирование общественных отношений</w:t>
      </w:r>
    </w:p>
    <w:p w:rsidR="007D365B" w:rsidRPr="00BC7A2E" w:rsidRDefault="007D365B" w:rsidP="007D365B">
      <w:pPr>
        <w:ind w:firstLine="709"/>
        <w:jc w:val="both"/>
        <w:rPr>
          <w:rFonts w:ascii="Verdana" w:hAnsi="Verdana"/>
        </w:rPr>
      </w:pPr>
      <w:r w:rsidRPr="00BC7A2E">
        <w:t>Право в системе социальных норм. Система российского права: элементы системы пр</w:t>
      </w:r>
      <w:r w:rsidRPr="00BC7A2E">
        <w:t>а</w:t>
      </w:r>
      <w:r w:rsidRPr="00BC7A2E">
        <w:t>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</w:t>
      </w:r>
      <w:r w:rsidRPr="00BC7A2E">
        <w:t>о</w:t>
      </w:r>
      <w:r w:rsidRPr="00BC7A2E">
        <w:t>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</w:t>
      </w:r>
      <w:r w:rsidRPr="00BC7A2E">
        <w:t>а</w:t>
      </w:r>
      <w:r w:rsidRPr="00BC7A2E">
        <w:t>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</w:t>
      </w:r>
      <w:r w:rsidRPr="00BC7A2E">
        <w:t>к</w:t>
      </w:r>
      <w:r w:rsidRPr="00BC7A2E">
        <w:t>туальной деятельности. Наследование. Неимущественные права: честь, достоинство, имя. Способы защиты имущественных и неимущ</w:t>
      </w:r>
      <w:r w:rsidRPr="00BC7A2E">
        <w:t>е</w:t>
      </w:r>
      <w:r w:rsidRPr="00BC7A2E">
        <w:t xml:space="preserve">ственных прав. Организационно-правовые </w:t>
      </w:r>
      <w:r w:rsidRPr="00BC7A2E">
        <w:lastRenderedPageBreak/>
        <w:t>формы предприятий. Семейное право. Порядок и условия заключения и расторжения брака. Правовое регулирование отношений супр</w:t>
      </w:r>
      <w:r w:rsidRPr="00BC7A2E">
        <w:t>у</w:t>
      </w:r>
      <w:r w:rsidRPr="00BC7A2E">
        <w:t>гов. Права и обязанности родителей и детей. Порядок приема на обучение в профессиональные образовательные организации и образовательные организ</w:t>
      </w:r>
      <w:r w:rsidRPr="00BC7A2E">
        <w:t>а</w:t>
      </w:r>
      <w:r w:rsidRPr="00BC7A2E">
        <w:t>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</w:t>
      </w:r>
      <w:r w:rsidRPr="00BC7A2E">
        <w:t>я</w:t>
      </w:r>
      <w:r w:rsidRPr="00BC7A2E">
        <w:t>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</w:t>
      </w:r>
      <w:r w:rsidRPr="00BC7A2E">
        <w:t>о</w:t>
      </w:r>
      <w:r w:rsidRPr="00BC7A2E">
        <w:t>цесса. Конституционное судопроизводство. Понятие и предмет международного права. Ме</w:t>
      </w:r>
      <w:r w:rsidRPr="00BC7A2E">
        <w:t>ж</w:t>
      </w:r>
      <w:r w:rsidRPr="00BC7A2E">
        <w:t>дународная защита прав человека в условиях мирного и военного времени. Правовая база пр</w:t>
      </w:r>
      <w:r w:rsidRPr="00BC7A2E">
        <w:t>о</w:t>
      </w:r>
      <w:r w:rsidRPr="00BC7A2E">
        <w:t>тиводействия терроризму в Российской Федерации.</w:t>
      </w:r>
    </w:p>
    <w:p w:rsidR="007D365B" w:rsidRPr="00BC7A2E" w:rsidRDefault="007D365B" w:rsidP="007D365B">
      <w:pPr>
        <w:ind w:firstLine="709"/>
        <w:jc w:val="both"/>
        <w:rPr>
          <w:b/>
        </w:rPr>
      </w:pPr>
    </w:p>
    <w:p w:rsidR="007D365B" w:rsidRPr="00BC7A2E" w:rsidRDefault="007D365B" w:rsidP="007D365B">
      <w:pPr>
        <w:ind w:firstLine="709"/>
        <w:jc w:val="both"/>
        <w:rPr>
          <w:b/>
        </w:rPr>
      </w:pPr>
      <w:r w:rsidRPr="00BC7A2E">
        <w:rPr>
          <w:b/>
        </w:rPr>
        <w:t>Экономическая жизнь общества</w:t>
      </w:r>
    </w:p>
    <w:p w:rsidR="007D365B" w:rsidRPr="00BC7A2E" w:rsidRDefault="007D365B" w:rsidP="007D365B">
      <w:pPr>
        <w:ind w:firstLine="709"/>
        <w:jc w:val="both"/>
        <w:rPr>
          <w:rFonts w:ascii="Verdana" w:hAnsi="Verdana"/>
        </w:rPr>
      </w:pPr>
      <w:r w:rsidRPr="00BC7A2E">
        <w:t>Экономика, экономическая наука. Уровни экономики: микроэкономика, макроэконом</w:t>
      </w:r>
      <w:r w:rsidRPr="00BC7A2E">
        <w:t>и</w:t>
      </w:r>
      <w:r w:rsidRPr="00BC7A2E">
        <w:t>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</w:t>
      </w:r>
      <w:r w:rsidRPr="00BC7A2E">
        <w:t>о</w:t>
      </w:r>
      <w:r w:rsidRPr="00BC7A2E">
        <w:t>вершенной конкуренции. Политика защиты конкуренции и антимонопольное законод</w:t>
      </w:r>
      <w:r w:rsidRPr="00BC7A2E">
        <w:t>а</w:t>
      </w:r>
      <w:r w:rsidRPr="00BC7A2E">
        <w:t>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</w:t>
      </w:r>
      <w:r w:rsidRPr="00BC7A2E">
        <w:t>о</w:t>
      </w:r>
      <w:r w:rsidRPr="00BC7A2E">
        <w:t>номические и бухгалтерские издержки и прибыль. Постоянные и переменные затраты (издержки). Основные источники финансиров</w:t>
      </w:r>
      <w:r w:rsidRPr="00BC7A2E">
        <w:t>а</w:t>
      </w:r>
      <w:r w:rsidRPr="00BC7A2E">
        <w:t>ния бизнеса. 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</w:t>
      </w:r>
      <w:r w:rsidRPr="00BC7A2E">
        <w:t>н</w:t>
      </w:r>
      <w:r w:rsidRPr="00BC7A2E">
        <w:t>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</w:t>
      </w:r>
      <w:r w:rsidRPr="00BC7A2E">
        <w:t>ь</w:t>
      </w:r>
      <w:r w:rsidRPr="00BC7A2E">
        <w:t>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</w:t>
      </w:r>
      <w:r w:rsidRPr="00BC7A2E">
        <w:t>и</w:t>
      </w:r>
      <w:r w:rsidRPr="00BC7A2E">
        <w:t>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</w:t>
      </w:r>
      <w:r w:rsidRPr="00BC7A2E">
        <w:t>н</w:t>
      </w:r>
      <w:r w:rsidRPr="00BC7A2E">
        <w:t>ный бюджет. Государственный долг. Экономическая деятельность и ее измерители. ВВП и ВНП - основные макроэкономические показатели. Экономический рост. Экономические ци</w:t>
      </w:r>
      <w:r w:rsidRPr="00BC7A2E">
        <w:t>к</w:t>
      </w:r>
      <w:r w:rsidRPr="00BC7A2E">
        <w:t>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</w:t>
      </w:r>
      <w:r w:rsidRPr="00BC7A2E">
        <w:t>и</w:t>
      </w:r>
      <w:r w:rsidRPr="00BC7A2E">
        <w:t>тика в области международной торговли. Глобальные экономические пробл</w:t>
      </w:r>
      <w:r w:rsidRPr="00BC7A2E">
        <w:t>е</w:t>
      </w:r>
      <w:r w:rsidRPr="00BC7A2E">
        <w:t>мы. Тенденции экономического развития России.</w:t>
      </w:r>
    </w:p>
    <w:p w:rsidR="007D365B" w:rsidRPr="00BC7A2E" w:rsidRDefault="007D365B" w:rsidP="007D365B">
      <w:pPr>
        <w:ind w:firstLine="709"/>
        <w:jc w:val="both"/>
        <w:rPr>
          <w:b/>
        </w:rPr>
      </w:pPr>
    </w:p>
    <w:p w:rsidR="007D365B" w:rsidRPr="00BC7A2E" w:rsidRDefault="007D365B" w:rsidP="007D365B">
      <w:pPr>
        <w:ind w:firstLine="709"/>
        <w:jc w:val="both"/>
        <w:rPr>
          <w:b/>
        </w:rPr>
      </w:pPr>
      <w:r w:rsidRPr="00BC7A2E">
        <w:rPr>
          <w:b/>
        </w:rPr>
        <w:t>Социальная сфера</w:t>
      </w:r>
    </w:p>
    <w:p w:rsidR="007D365B" w:rsidRPr="00BC7A2E" w:rsidRDefault="007D365B" w:rsidP="007D365B">
      <w:pPr>
        <w:ind w:firstLine="709"/>
        <w:jc w:val="both"/>
        <w:rPr>
          <w:rFonts w:ascii="Verdana" w:hAnsi="Verdana"/>
        </w:rPr>
      </w:pPr>
      <w:r w:rsidRPr="00BC7A2E">
        <w:t>Социальная структура общества и социальные отношения. Социальная стратиф</w:t>
      </w:r>
      <w:r w:rsidRPr="00BC7A2E">
        <w:t>и</w:t>
      </w:r>
      <w:r w:rsidRPr="00BC7A2E">
        <w:t>кация, неравенство. Социальные группы, их типы. Молодежь как социальная группа. С</w:t>
      </w:r>
      <w:r w:rsidRPr="00BC7A2E">
        <w:t>о</w:t>
      </w:r>
      <w:r w:rsidRPr="00BC7A2E">
        <w:t>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(девиантное). Социал</w:t>
      </w:r>
      <w:r w:rsidRPr="00BC7A2E">
        <w:t>ь</w:t>
      </w:r>
      <w:r w:rsidRPr="00BC7A2E">
        <w:t xml:space="preserve">ный контроль и самоконтроль. Социальная мобильность, ее формы и каналы в современном обществе. Этнические общности. Межнациональные отношения, этносоциальные </w:t>
      </w:r>
      <w:r w:rsidRPr="00BC7A2E">
        <w:lastRenderedPageBreak/>
        <w:t>конфликты, пути их разрешения. Конституционные принципы национальной политики в Российской Ф</w:t>
      </w:r>
      <w:r w:rsidRPr="00BC7A2E">
        <w:t>е</w:t>
      </w:r>
      <w:r w:rsidRPr="00BC7A2E">
        <w:t>дерации. Семья и брак.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</w:t>
      </w:r>
      <w:r w:rsidRPr="00BC7A2E">
        <w:t>а</w:t>
      </w:r>
      <w:r w:rsidRPr="00BC7A2E">
        <w:t>ции.</w:t>
      </w:r>
    </w:p>
    <w:p w:rsidR="007D365B" w:rsidRPr="00BC7A2E" w:rsidRDefault="007D365B" w:rsidP="007D365B">
      <w:pPr>
        <w:ind w:firstLine="709"/>
        <w:jc w:val="both"/>
        <w:rPr>
          <w:b/>
        </w:rPr>
      </w:pPr>
      <w:r w:rsidRPr="00BC7A2E">
        <w:rPr>
          <w:b/>
        </w:rPr>
        <w:t>Политическая жизнь общества</w:t>
      </w:r>
    </w:p>
    <w:p w:rsidR="007D5D00" w:rsidRDefault="007D365B" w:rsidP="007D365B">
      <w:r w:rsidRPr="00BC7A2E">
        <w:t>Политическая деятельность. Политические институты. Политические отношения. П</w:t>
      </w:r>
      <w:r w:rsidRPr="00BC7A2E">
        <w:t>о</w:t>
      </w:r>
      <w:r w:rsidRPr="00BC7A2E">
        <w:t>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</w:t>
      </w:r>
      <w:r w:rsidRPr="00BC7A2E">
        <w:t>е</w:t>
      </w:r>
      <w:r w:rsidRPr="00BC7A2E">
        <w:t>жим. Типология политических режимов. Демократия, ее основные ценности и признаки. Избирательная сист</w:t>
      </w:r>
      <w:r w:rsidRPr="00BC7A2E">
        <w:t>е</w:t>
      </w:r>
      <w:r w:rsidRPr="00BC7A2E">
        <w:t xml:space="preserve">ма. Типы избирательных систем: </w:t>
      </w:r>
      <w:proofErr w:type="gramStart"/>
      <w:r w:rsidRPr="00BC7A2E">
        <w:t>мажоритарная</w:t>
      </w:r>
      <w:proofErr w:type="gramEnd"/>
      <w:r w:rsidRPr="00BC7A2E">
        <w:t>, пропорциональная, смешанная. Избирател</w:t>
      </w:r>
      <w:r w:rsidRPr="00BC7A2E">
        <w:t>ь</w:t>
      </w:r>
      <w:r w:rsidRPr="00BC7A2E">
        <w:t>ная кампания. Гражданское общество и правовое государство. Политическая элита и полит</w:t>
      </w:r>
      <w:r w:rsidRPr="00BC7A2E">
        <w:t>и</w:t>
      </w:r>
      <w:r w:rsidRPr="00BC7A2E">
        <w:t>ческое лидерство. Типология лидерства. Политическая идеология, ее роль в обществе. Осно</w:t>
      </w:r>
      <w:r w:rsidRPr="00BC7A2E">
        <w:t>в</w:t>
      </w:r>
      <w:r w:rsidRPr="00BC7A2E">
        <w:t>ные идейно-политические течения современности. Политические партии, их признаки, фун</w:t>
      </w:r>
      <w:r w:rsidRPr="00BC7A2E">
        <w:t>к</w:t>
      </w:r>
      <w:r w:rsidRPr="00BC7A2E">
        <w:t>ции, классификация, виды. Типы партийных систем. Понятие, признаки, типология общес</w:t>
      </w:r>
      <w:r w:rsidRPr="00BC7A2E">
        <w:t>т</w:t>
      </w:r>
      <w:r w:rsidRPr="00BC7A2E">
        <w:t>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</w:t>
      </w:r>
      <w:r w:rsidRPr="00BC7A2E">
        <w:t>и</w:t>
      </w:r>
      <w:r w:rsidRPr="00BC7A2E">
        <w:t>тическое участие. Абсентеизм, его причины и опасность. Особенности политического проце</w:t>
      </w:r>
      <w:r w:rsidRPr="00BC7A2E">
        <w:t>с</w:t>
      </w:r>
      <w:r w:rsidRPr="00BC7A2E">
        <w:t>са в России.</w:t>
      </w:r>
    </w:p>
    <w:sectPr w:rsidR="007D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D365B"/>
    <w:rsid w:val="007D365B"/>
    <w:rsid w:val="007D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Company>МОУ "Юридическая Гимназия им. М.М. Сперанского"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2023-02-13T06:38:00Z</dcterms:created>
  <dcterms:modified xsi:type="dcterms:W3CDTF">2023-02-13T06:38:00Z</dcterms:modified>
</cp:coreProperties>
</file>