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16264E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F7D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D8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7DAC">
        <w:rPr>
          <w:rFonts w:ascii="Times New Roman" w:hAnsi="Times New Roman" w:cs="Times New Roman"/>
          <w:sz w:val="28"/>
          <w:szCs w:val="28"/>
        </w:rPr>
        <w:t>9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по итогам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8B3C2B">
        <w:rPr>
          <w:rFonts w:ascii="Times New Roman" w:hAnsi="Times New Roman" w:cs="Times New Roman"/>
          <w:sz w:val="28"/>
          <w:szCs w:val="28"/>
        </w:rPr>
        <w:t>полугодия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F7D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F7DAC">
        <w:rPr>
          <w:rFonts w:ascii="Times New Roman" w:hAnsi="Times New Roman" w:cs="Times New Roman"/>
          <w:sz w:val="28"/>
          <w:szCs w:val="28"/>
        </w:rPr>
        <w:t>20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 перво</w:t>
      </w:r>
      <w:r w:rsidR="002E6D8A">
        <w:rPr>
          <w:rFonts w:ascii="Times New Roman" w:hAnsi="Times New Roman" w:cs="Times New Roman"/>
          <w:sz w:val="28"/>
          <w:szCs w:val="28"/>
        </w:rPr>
        <w:t>м</w:t>
      </w: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2E6D8A">
        <w:rPr>
          <w:rFonts w:ascii="Times New Roman" w:hAnsi="Times New Roman" w:cs="Times New Roman"/>
          <w:sz w:val="28"/>
          <w:szCs w:val="28"/>
        </w:rPr>
        <w:t>полугодии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EF7DAC">
        <w:rPr>
          <w:rFonts w:ascii="Times New Roman" w:hAnsi="Times New Roman" w:cs="Times New Roman"/>
          <w:sz w:val="28"/>
          <w:szCs w:val="28"/>
        </w:rPr>
        <w:t>8</w:t>
      </w:r>
      <w:r w:rsidR="005F2395">
        <w:rPr>
          <w:rFonts w:ascii="Times New Roman" w:hAnsi="Times New Roman" w:cs="Times New Roman"/>
          <w:sz w:val="28"/>
          <w:szCs w:val="28"/>
        </w:rPr>
        <w:t>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EF7DAC">
        <w:rPr>
          <w:rFonts w:ascii="Times New Roman" w:hAnsi="Times New Roman" w:cs="Times New Roman"/>
          <w:sz w:val="28"/>
          <w:szCs w:val="28"/>
        </w:rPr>
        <w:t>5</w:t>
      </w:r>
      <w:r w:rsidR="00FC0C49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5F2395">
        <w:rPr>
          <w:rFonts w:ascii="Times New Roman" w:hAnsi="Times New Roman" w:cs="Times New Roman"/>
          <w:sz w:val="28"/>
          <w:szCs w:val="28"/>
        </w:rPr>
        <w:t>а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D50A65">
        <w:rPr>
          <w:rFonts w:ascii="Times New Roman" w:hAnsi="Times New Roman" w:cs="Times New Roman"/>
          <w:sz w:val="28"/>
          <w:szCs w:val="28"/>
        </w:rPr>
        <w:t>2</w:t>
      </w:r>
      <w:r w:rsidR="00FC0C49">
        <w:rPr>
          <w:rFonts w:ascii="Times New Roman" w:hAnsi="Times New Roman" w:cs="Times New Roman"/>
          <w:sz w:val="28"/>
          <w:szCs w:val="28"/>
        </w:rPr>
        <w:t>2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EF7DAC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CC0AE6" w:rsidRPr="00A30C76" w:rsidRDefault="00D067FE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 w:rsidR="00CC0AE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C0A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AE6">
        <w:rPr>
          <w:rFonts w:ascii="Times New Roman" w:hAnsi="Times New Roman" w:cs="Times New Roman"/>
          <w:sz w:val="28"/>
          <w:szCs w:val="28"/>
        </w:rPr>
        <w:t xml:space="preserve"> полугодия б</w:t>
      </w:r>
      <w:r w:rsidR="00CC0AE6"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CC0AE6" w:rsidRPr="00D277F1" w:rsidRDefault="00CC0AE6" w:rsidP="00CC0A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CC0AE6" w:rsidRDefault="00CC0AE6" w:rsidP="00CC0A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4765">
        <w:rPr>
          <w:rFonts w:ascii="Times New Roman" w:hAnsi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3E71A2" w:rsidRDefault="003E71A2" w:rsidP="00CC0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 обучается </w:t>
      </w:r>
      <w:r w:rsidR="008B448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414A">
        <w:rPr>
          <w:rFonts w:ascii="Times New Roman" w:hAnsi="Times New Roman" w:cs="Times New Roman"/>
          <w:sz w:val="28"/>
          <w:szCs w:val="28"/>
        </w:rPr>
        <w:t xml:space="preserve">а: </w:t>
      </w:r>
      <w:r w:rsidR="00EF7DAC">
        <w:rPr>
          <w:rFonts w:ascii="Times New Roman" w:hAnsi="Times New Roman" w:cs="Times New Roman"/>
          <w:sz w:val="28"/>
          <w:szCs w:val="28"/>
        </w:rPr>
        <w:t>1в</w:t>
      </w:r>
      <w:r w:rsidR="008B448A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EF7DAC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EF7DAC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8B448A">
        <w:rPr>
          <w:rFonts w:ascii="Times New Roman" w:hAnsi="Times New Roman" w:cs="Times New Roman"/>
          <w:sz w:val="28"/>
          <w:szCs w:val="28"/>
        </w:rPr>
        <w:t xml:space="preserve">, </w:t>
      </w:r>
      <w:r w:rsidR="00EF7DAC">
        <w:rPr>
          <w:rFonts w:ascii="Times New Roman" w:hAnsi="Times New Roman" w:cs="Times New Roman"/>
          <w:sz w:val="28"/>
          <w:szCs w:val="28"/>
        </w:rPr>
        <w:t>3в</w:t>
      </w:r>
      <w:r w:rsidR="003E414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AC">
        <w:rPr>
          <w:rFonts w:ascii="Times New Roman" w:hAnsi="Times New Roman" w:cs="Times New Roman"/>
          <w:sz w:val="28"/>
          <w:szCs w:val="28"/>
        </w:rPr>
        <w:t>Ординцов</w:t>
      </w:r>
      <w:proofErr w:type="spellEnd"/>
      <w:r w:rsidR="00EF7DAC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3E414A">
        <w:rPr>
          <w:rFonts w:ascii="Times New Roman" w:hAnsi="Times New Roman" w:cs="Times New Roman"/>
          <w:sz w:val="28"/>
          <w:szCs w:val="28"/>
        </w:rPr>
        <w:t>гимназистов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3E41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3E41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E41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E414A">
        <w:rPr>
          <w:rFonts w:ascii="Times New Roman" w:hAnsi="Times New Roman" w:cs="Times New Roman"/>
          <w:sz w:val="28"/>
          <w:szCs w:val="28"/>
        </w:rPr>
        <w:t xml:space="preserve"> в </w:t>
      </w:r>
      <w:r w:rsidR="00EF7DAC">
        <w:rPr>
          <w:rFonts w:ascii="Times New Roman" w:hAnsi="Times New Roman" w:cs="Times New Roman"/>
          <w:sz w:val="28"/>
          <w:szCs w:val="28"/>
        </w:rPr>
        <w:t>1</w:t>
      </w:r>
      <w:r w:rsidR="003E414A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F7DAC">
        <w:rPr>
          <w:rFonts w:ascii="Times New Roman" w:hAnsi="Times New Roman" w:cs="Times New Roman"/>
          <w:sz w:val="28"/>
          <w:szCs w:val="28"/>
        </w:rPr>
        <w:t>21 час</w:t>
      </w:r>
      <w:r w:rsidR="003E414A">
        <w:rPr>
          <w:rFonts w:ascii="Times New Roman" w:hAnsi="Times New Roman" w:cs="Times New Roman"/>
          <w:sz w:val="28"/>
          <w:szCs w:val="28"/>
        </w:rPr>
        <w:t xml:space="preserve"> в </w:t>
      </w:r>
      <w:r w:rsidR="003E414A" w:rsidRPr="003E71A2">
        <w:rPr>
          <w:rFonts w:ascii="Times New Roman" w:hAnsi="Times New Roman" w:cs="Times New Roman"/>
          <w:sz w:val="28"/>
          <w:szCs w:val="28"/>
        </w:rPr>
        <w:t>неделю учебных занятий</w:t>
      </w:r>
      <w:r w:rsidR="003E414A">
        <w:rPr>
          <w:rFonts w:ascii="Times New Roman" w:hAnsi="Times New Roman" w:cs="Times New Roman"/>
          <w:sz w:val="28"/>
          <w:szCs w:val="28"/>
        </w:rPr>
        <w:t xml:space="preserve">  с учителем на дому</w:t>
      </w:r>
      <w:r w:rsidRPr="003E71A2">
        <w:rPr>
          <w:rFonts w:ascii="Times New Roman" w:hAnsi="Times New Roman" w:cs="Times New Roman"/>
          <w:sz w:val="28"/>
          <w:szCs w:val="28"/>
        </w:rPr>
        <w:t xml:space="preserve">. </w:t>
      </w:r>
      <w:r w:rsidR="005F2395">
        <w:rPr>
          <w:rFonts w:ascii="Times New Roman" w:hAnsi="Times New Roman" w:cs="Times New Roman"/>
          <w:sz w:val="28"/>
          <w:szCs w:val="28"/>
        </w:rPr>
        <w:t xml:space="preserve">В </w:t>
      </w:r>
      <w:r w:rsidR="00EF7DAC">
        <w:rPr>
          <w:rFonts w:ascii="Times New Roman" w:hAnsi="Times New Roman" w:cs="Times New Roman"/>
          <w:sz w:val="28"/>
          <w:szCs w:val="28"/>
        </w:rPr>
        <w:t>3</w:t>
      </w:r>
      <w:r w:rsidR="005F2395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EF7DAC">
        <w:rPr>
          <w:rFonts w:ascii="Times New Roman" w:hAnsi="Times New Roman" w:cs="Times New Roman"/>
          <w:sz w:val="28"/>
          <w:szCs w:val="28"/>
        </w:rPr>
        <w:t>23</w:t>
      </w:r>
      <w:r w:rsidR="005F2395">
        <w:rPr>
          <w:rFonts w:ascii="Times New Roman" w:hAnsi="Times New Roman" w:cs="Times New Roman"/>
          <w:sz w:val="28"/>
          <w:szCs w:val="28"/>
        </w:rPr>
        <w:t xml:space="preserve">  час</w:t>
      </w:r>
      <w:r w:rsidR="00EF7DAC">
        <w:rPr>
          <w:rFonts w:ascii="Times New Roman" w:hAnsi="Times New Roman" w:cs="Times New Roman"/>
          <w:sz w:val="28"/>
          <w:szCs w:val="28"/>
        </w:rPr>
        <w:t>а</w:t>
      </w:r>
      <w:r w:rsidR="005F2395">
        <w:rPr>
          <w:rFonts w:ascii="Times New Roman" w:hAnsi="Times New Roman" w:cs="Times New Roman"/>
          <w:sz w:val="28"/>
          <w:szCs w:val="28"/>
        </w:rPr>
        <w:t xml:space="preserve"> в </w:t>
      </w:r>
      <w:r w:rsidR="005F2395" w:rsidRPr="003E71A2">
        <w:rPr>
          <w:rFonts w:ascii="Times New Roman" w:hAnsi="Times New Roman" w:cs="Times New Roman"/>
          <w:sz w:val="28"/>
          <w:szCs w:val="28"/>
        </w:rPr>
        <w:t>неделю учебных занятий</w:t>
      </w:r>
      <w:r w:rsidR="00EF7DAC">
        <w:rPr>
          <w:rFonts w:ascii="Times New Roman" w:hAnsi="Times New Roman" w:cs="Times New Roman"/>
          <w:sz w:val="28"/>
          <w:szCs w:val="28"/>
        </w:rPr>
        <w:t xml:space="preserve">  с учителем на дому. </w:t>
      </w:r>
      <w:r w:rsidRPr="003E71A2">
        <w:rPr>
          <w:rFonts w:ascii="Times New Roman" w:hAnsi="Times New Roman" w:cs="Times New Roman"/>
          <w:sz w:val="28"/>
          <w:szCs w:val="28"/>
        </w:rPr>
        <w:t xml:space="preserve">Домашнее обучение организовано в соответствии с </w:t>
      </w:r>
      <w:r w:rsidR="006033E4">
        <w:rPr>
          <w:rFonts w:ascii="Times New Roman" w:hAnsi="Times New Roman" w:cs="Times New Roman"/>
          <w:sz w:val="28"/>
          <w:szCs w:val="28"/>
        </w:rPr>
        <w:t>Постановлением Министерства общего и профессионального образования Ростовской области №</w:t>
      </w:r>
      <w:r w:rsidR="00C01C4C">
        <w:rPr>
          <w:rFonts w:ascii="Times New Roman" w:hAnsi="Times New Roman" w:cs="Times New Roman"/>
          <w:sz w:val="28"/>
          <w:szCs w:val="28"/>
        </w:rPr>
        <w:t>7</w:t>
      </w:r>
      <w:r w:rsidR="006033E4">
        <w:rPr>
          <w:rFonts w:ascii="Times New Roman" w:hAnsi="Times New Roman" w:cs="Times New Roman"/>
          <w:sz w:val="28"/>
          <w:szCs w:val="28"/>
        </w:rPr>
        <w:t xml:space="preserve"> от </w:t>
      </w:r>
      <w:r w:rsidR="00C01C4C">
        <w:rPr>
          <w:rFonts w:ascii="Times New Roman" w:hAnsi="Times New Roman" w:cs="Times New Roman"/>
          <w:sz w:val="28"/>
          <w:szCs w:val="28"/>
        </w:rPr>
        <w:t>21.12.2017</w:t>
      </w:r>
      <w:r w:rsidR="007D2F50">
        <w:rPr>
          <w:rFonts w:ascii="Times New Roman" w:hAnsi="Times New Roman" w:cs="Times New Roman"/>
          <w:sz w:val="28"/>
          <w:szCs w:val="28"/>
        </w:rPr>
        <w:t xml:space="preserve">, </w:t>
      </w:r>
      <w:r w:rsidR="00F07EB2">
        <w:rPr>
          <w:rFonts w:ascii="Times New Roman" w:hAnsi="Times New Roman" w:cs="Times New Roman"/>
          <w:sz w:val="28"/>
          <w:szCs w:val="28"/>
        </w:rPr>
        <w:t xml:space="preserve">Положением об организации обучения </w:t>
      </w:r>
      <w:r w:rsidR="00F07EB2" w:rsidRPr="003E71A2">
        <w:rPr>
          <w:rFonts w:ascii="Times New Roman" w:hAnsi="Times New Roman" w:cs="Times New Roman"/>
          <w:sz w:val="28"/>
          <w:szCs w:val="28"/>
        </w:rPr>
        <w:t>детей-инвалидов, которые по состоянию здоровья не могут посещать общеобразовательные учреждения, и детей, нуждающихся в длительном лечении, на дому</w:t>
      </w:r>
      <w:r w:rsidR="00F07EB2">
        <w:rPr>
          <w:rFonts w:ascii="Times New Roman" w:hAnsi="Times New Roman" w:cs="Times New Roman"/>
          <w:sz w:val="28"/>
          <w:szCs w:val="28"/>
        </w:rPr>
        <w:t xml:space="preserve">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 w:rsidR="00C01C4C"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="00F4516C">
        <w:rPr>
          <w:rFonts w:ascii="Times New Roman" w:hAnsi="Times New Roman" w:cs="Times New Roman"/>
          <w:sz w:val="28"/>
          <w:szCs w:val="28"/>
        </w:rPr>
        <w:t>.</w:t>
      </w:r>
    </w:p>
    <w:p w:rsidR="003E71A2" w:rsidRPr="003E71A2" w:rsidRDefault="00F4516C" w:rsidP="00143153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качества обучения на дому заместитель директора в </w:t>
      </w:r>
      <w:r w:rsidR="00EF7DAC">
        <w:rPr>
          <w:rFonts w:ascii="Times New Roman" w:hAnsi="Times New Roman" w:cs="Times New Roman"/>
          <w:sz w:val="28"/>
          <w:szCs w:val="28"/>
        </w:rPr>
        <w:t>ноябре-декабре</w:t>
      </w:r>
      <w:r w:rsidR="00647AAB">
        <w:rPr>
          <w:rFonts w:ascii="Times New Roman" w:hAnsi="Times New Roman" w:cs="Times New Roman"/>
          <w:sz w:val="28"/>
          <w:szCs w:val="28"/>
        </w:rPr>
        <w:t xml:space="preserve"> 201</w:t>
      </w:r>
      <w:r w:rsidR="00EF7D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48A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="007D2F50">
        <w:rPr>
          <w:rFonts w:ascii="Times New Roman" w:hAnsi="Times New Roman" w:cs="Times New Roman"/>
          <w:sz w:val="28"/>
          <w:szCs w:val="28"/>
        </w:rPr>
        <w:t xml:space="preserve">в </w:t>
      </w:r>
      <w:r w:rsidR="00EF7DAC">
        <w:rPr>
          <w:rFonts w:ascii="Times New Roman" w:hAnsi="Times New Roman" w:cs="Times New Roman"/>
          <w:sz w:val="28"/>
          <w:szCs w:val="28"/>
        </w:rPr>
        <w:t>1</w:t>
      </w:r>
      <w:r w:rsidR="007D2F50">
        <w:rPr>
          <w:rFonts w:ascii="Times New Roman" w:hAnsi="Times New Roman" w:cs="Times New Roman"/>
          <w:sz w:val="28"/>
          <w:szCs w:val="28"/>
        </w:rPr>
        <w:t xml:space="preserve"> классе 8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E2">
        <w:rPr>
          <w:rFonts w:ascii="Times New Roman" w:hAnsi="Times New Roman"/>
          <w:sz w:val="28"/>
          <w:szCs w:val="28"/>
        </w:rPr>
        <w:t xml:space="preserve">(русский язык, </w:t>
      </w:r>
      <w:r w:rsidR="00EF7DAC">
        <w:rPr>
          <w:rFonts w:ascii="Times New Roman" w:hAnsi="Times New Roman"/>
          <w:sz w:val="28"/>
          <w:szCs w:val="28"/>
        </w:rPr>
        <w:t>математика</w:t>
      </w:r>
      <w:r w:rsidR="001235E2">
        <w:rPr>
          <w:rFonts w:ascii="Times New Roman" w:hAnsi="Times New Roman"/>
          <w:sz w:val="28"/>
          <w:szCs w:val="28"/>
        </w:rPr>
        <w:t xml:space="preserve">, </w:t>
      </w:r>
      <w:r w:rsidR="00EF7DAC">
        <w:rPr>
          <w:rFonts w:ascii="Times New Roman" w:hAnsi="Times New Roman"/>
          <w:sz w:val="28"/>
          <w:szCs w:val="28"/>
        </w:rPr>
        <w:t>окружающий мир, музыка</w:t>
      </w:r>
      <w:r w:rsidR="001235E2">
        <w:rPr>
          <w:rFonts w:ascii="Times New Roman" w:hAnsi="Times New Roman"/>
          <w:sz w:val="28"/>
          <w:szCs w:val="28"/>
        </w:rPr>
        <w:t>)</w:t>
      </w:r>
      <w:r w:rsidR="00900407">
        <w:rPr>
          <w:rFonts w:ascii="Times New Roman" w:hAnsi="Times New Roman" w:cs="Times New Roman"/>
          <w:sz w:val="28"/>
          <w:szCs w:val="28"/>
        </w:rPr>
        <w:t xml:space="preserve">, в </w:t>
      </w:r>
      <w:r w:rsidR="00EF7DAC">
        <w:rPr>
          <w:rFonts w:ascii="Times New Roman" w:hAnsi="Times New Roman" w:cs="Times New Roman"/>
          <w:sz w:val="28"/>
          <w:szCs w:val="28"/>
        </w:rPr>
        <w:t>3</w:t>
      </w:r>
      <w:r w:rsidR="00900407">
        <w:rPr>
          <w:rFonts w:ascii="Times New Roman" w:hAnsi="Times New Roman" w:cs="Times New Roman"/>
          <w:sz w:val="28"/>
          <w:szCs w:val="28"/>
        </w:rPr>
        <w:t xml:space="preserve"> классе 8 уроков (русский язык, математика, </w:t>
      </w:r>
      <w:r w:rsidR="00EF7DAC">
        <w:rPr>
          <w:rFonts w:ascii="Times New Roman" w:hAnsi="Times New Roman" w:cs="Times New Roman"/>
          <w:sz w:val="28"/>
          <w:szCs w:val="28"/>
        </w:rPr>
        <w:t>английский язык, физическая культура</w:t>
      </w:r>
      <w:r w:rsidR="009004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Все уроки индивидуального учебного плана проводятся в соответствии с утвержденным графиком. Пропущенных уроков нет</w:t>
      </w:r>
      <w:r w:rsidR="00427F20">
        <w:rPr>
          <w:rFonts w:ascii="Times New Roman" w:hAnsi="Times New Roman" w:cs="Times New Roman"/>
          <w:sz w:val="28"/>
          <w:szCs w:val="28"/>
        </w:rPr>
        <w:t>, журнал и дневник содержат все необходимые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C56DB8">
        <w:rPr>
          <w:rFonts w:ascii="Times New Roman" w:hAnsi="Times New Roman" w:cs="Times New Roman"/>
          <w:sz w:val="28"/>
          <w:szCs w:val="28"/>
        </w:rPr>
        <w:t>2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A72532">
        <w:rPr>
          <w:rFonts w:ascii="Times New Roman" w:hAnsi="Times New Roman" w:cs="Times New Roman"/>
          <w:sz w:val="28"/>
          <w:szCs w:val="28"/>
        </w:rPr>
        <w:t>2</w:t>
      </w:r>
      <w:r w:rsidR="001A0325">
        <w:rPr>
          <w:rFonts w:ascii="Times New Roman" w:hAnsi="Times New Roman" w:cs="Times New Roman"/>
          <w:sz w:val="28"/>
          <w:szCs w:val="28"/>
        </w:rPr>
        <w:t>1</w:t>
      </w:r>
      <w:r w:rsidR="00CE26BB">
        <w:rPr>
          <w:rFonts w:ascii="Times New Roman" w:hAnsi="Times New Roman" w:cs="Times New Roman"/>
          <w:sz w:val="28"/>
          <w:szCs w:val="28"/>
        </w:rPr>
        <w:t>8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A0325">
        <w:rPr>
          <w:rFonts w:ascii="Times New Roman" w:hAnsi="Times New Roman" w:cs="Times New Roman"/>
          <w:sz w:val="28"/>
          <w:szCs w:val="28"/>
        </w:rPr>
        <w:t>66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1A0325">
        <w:rPr>
          <w:rFonts w:ascii="Times New Roman" w:hAnsi="Times New Roman" w:cs="Times New Roman"/>
          <w:sz w:val="28"/>
          <w:szCs w:val="28"/>
        </w:rPr>
        <w:t>37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1A0325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1A0325">
        <w:rPr>
          <w:rFonts w:ascii="Times New Roman" w:hAnsi="Times New Roman" w:cs="Times New Roman"/>
          <w:sz w:val="28"/>
          <w:szCs w:val="28"/>
        </w:rPr>
        <w:t xml:space="preserve">05 </w:t>
      </w:r>
      <w:r w:rsidRPr="00514765">
        <w:rPr>
          <w:rFonts w:ascii="Times New Roman" w:hAnsi="Times New Roman" w:cs="Times New Roman"/>
          <w:sz w:val="28"/>
          <w:szCs w:val="28"/>
        </w:rPr>
        <w:t>хорошист</w:t>
      </w:r>
      <w:r w:rsidR="00C56DB8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1A0325">
        <w:tc>
          <w:tcPr>
            <w:tcW w:w="1134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F2011F"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1A0325" w:rsidRDefault="00F02484" w:rsidP="001A03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325" w:rsidRPr="001A0325" w:rsidTr="002654C3">
        <w:tc>
          <w:tcPr>
            <w:tcW w:w="1134" w:type="dxa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9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9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6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50" w:type="dxa"/>
            <w:vAlign w:val="bottom"/>
          </w:tcPr>
          <w:p w:rsidR="001A0325" w:rsidRPr="001A0325" w:rsidRDefault="001A0325" w:rsidP="001A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66" w:type="dxa"/>
            <w:vAlign w:val="center"/>
          </w:tcPr>
          <w:p w:rsidR="001A0325" w:rsidRPr="001A0325" w:rsidRDefault="001A0325" w:rsidP="001A03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3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838">
        <w:rPr>
          <w:rFonts w:ascii="Times New Roman" w:hAnsi="Times New Roman" w:cs="Times New Roman"/>
          <w:sz w:val="28"/>
          <w:szCs w:val="28"/>
        </w:rPr>
        <w:t>2</w:t>
      </w:r>
      <w:r w:rsidR="00070FA4" w:rsidRPr="00070FA4">
        <w:rPr>
          <w:rFonts w:ascii="Times New Roman" w:hAnsi="Times New Roman" w:cs="Times New Roman"/>
          <w:sz w:val="28"/>
          <w:szCs w:val="28"/>
        </w:rPr>
        <w:t>5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807838">
        <w:rPr>
          <w:rFonts w:ascii="Times New Roman" w:hAnsi="Times New Roman" w:cs="Times New Roman"/>
          <w:sz w:val="28"/>
          <w:szCs w:val="28"/>
        </w:rPr>
        <w:t>ов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807838">
        <w:rPr>
          <w:rFonts w:ascii="Times New Roman" w:hAnsi="Times New Roman" w:cs="Times New Roman"/>
          <w:sz w:val="28"/>
          <w:szCs w:val="28"/>
        </w:rPr>
        <w:t>11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717"/>
        <w:gridCol w:w="729"/>
        <w:gridCol w:w="683"/>
        <w:gridCol w:w="683"/>
        <w:gridCol w:w="727"/>
        <w:gridCol w:w="729"/>
        <w:gridCol w:w="745"/>
        <w:gridCol w:w="745"/>
        <w:gridCol w:w="745"/>
        <w:gridCol w:w="745"/>
        <w:gridCol w:w="717"/>
        <w:gridCol w:w="833"/>
      </w:tblGrid>
      <w:tr w:rsidR="00955A6B" w:rsidRPr="00955A6B" w:rsidTr="00955A6B">
        <w:trPr>
          <w:cantSplit/>
          <w:trHeight w:val="2695"/>
        </w:trPr>
        <w:tc>
          <w:tcPr>
            <w:tcW w:w="882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68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72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4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37" w:type="dxa"/>
            <w:textDirection w:val="btLr"/>
          </w:tcPr>
          <w:p w:rsidR="00955A6B" w:rsidRPr="00955A6B" w:rsidRDefault="00955A6B" w:rsidP="00955A6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955A6B" w:rsidRPr="00DF6B3F" w:rsidRDefault="00955A6B" w:rsidP="00DF6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668" w:type="dxa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837" w:type="dxa"/>
          </w:tcPr>
          <w:p w:rsidR="00955A6B" w:rsidRPr="00DF6B3F" w:rsidRDefault="00955A6B" w:rsidP="00955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55A6B" w:rsidRPr="00955A6B" w:rsidTr="00955A6B">
        <w:tc>
          <w:tcPr>
            <w:tcW w:w="882" w:type="dxa"/>
          </w:tcPr>
          <w:p w:rsidR="00955A6B" w:rsidRPr="00955A6B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55A6B" w:rsidRPr="00DF6B3F" w:rsidTr="00955A6B">
        <w:tc>
          <w:tcPr>
            <w:tcW w:w="882" w:type="dxa"/>
          </w:tcPr>
          <w:p w:rsidR="00955A6B" w:rsidRPr="00DF6B3F" w:rsidRDefault="00955A6B" w:rsidP="00955A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96%</w:t>
            </w:r>
          </w:p>
        </w:tc>
        <w:tc>
          <w:tcPr>
            <w:tcW w:w="668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672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3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4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99%</w:t>
            </w:r>
          </w:p>
        </w:tc>
        <w:tc>
          <w:tcPr>
            <w:tcW w:w="720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37" w:type="dxa"/>
            <w:vAlign w:val="bottom"/>
          </w:tcPr>
          <w:p w:rsidR="00955A6B" w:rsidRPr="00DF6B3F" w:rsidRDefault="00955A6B" w:rsidP="00955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35A32">
        <w:rPr>
          <w:rFonts w:ascii="Times New Roman" w:hAnsi="Times New Roman" w:cs="Times New Roman"/>
          <w:sz w:val="28"/>
          <w:szCs w:val="28"/>
        </w:rPr>
        <w:t>2</w:t>
      </w:r>
      <w:r w:rsidR="007877D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C35D91">
        <w:rPr>
          <w:rFonts w:ascii="Times New Roman" w:hAnsi="Times New Roman" w:cs="Times New Roman"/>
          <w:sz w:val="28"/>
          <w:szCs w:val="28"/>
        </w:rPr>
        <w:t>2</w:t>
      </w:r>
      <w:r w:rsidR="007877D9">
        <w:rPr>
          <w:rFonts w:ascii="Times New Roman" w:hAnsi="Times New Roman" w:cs="Times New Roman"/>
          <w:sz w:val="28"/>
          <w:szCs w:val="28"/>
        </w:rPr>
        <w:t>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2602E2">
        <w:rPr>
          <w:rFonts w:ascii="Times New Roman" w:hAnsi="Times New Roman" w:cs="Times New Roman"/>
          <w:sz w:val="28"/>
          <w:szCs w:val="28"/>
        </w:rPr>
        <w:t>1</w:t>
      </w:r>
      <w:r w:rsidR="007877D9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C35D91">
        <w:rPr>
          <w:rFonts w:ascii="Times New Roman" w:hAnsi="Times New Roman" w:cs="Times New Roman"/>
          <w:sz w:val="28"/>
          <w:szCs w:val="28"/>
        </w:rPr>
        <w:t>6</w:t>
      </w:r>
      <w:r w:rsidR="007877D9">
        <w:rPr>
          <w:rFonts w:ascii="Times New Roman" w:hAnsi="Times New Roman" w:cs="Times New Roman"/>
          <w:sz w:val="28"/>
          <w:szCs w:val="28"/>
        </w:rPr>
        <w:t>4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F02484" w:rsidRPr="002245BA" w:rsidTr="00FC3F35">
        <w:trPr>
          <w:trHeight w:val="982"/>
          <w:jc w:val="center"/>
        </w:trPr>
        <w:tc>
          <w:tcPr>
            <w:tcW w:w="1010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2245BA" w:rsidRDefault="00F02484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trHeight w:val="241"/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5BA" w:rsidRPr="002245BA" w:rsidTr="007D2F50">
        <w:trPr>
          <w:jc w:val="center"/>
        </w:trPr>
        <w:tc>
          <w:tcPr>
            <w:tcW w:w="1010" w:type="dxa"/>
          </w:tcPr>
          <w:p w:rsidR="002245BA" w:rsidRPr="002245BA" w:rsidRDefault="002245BA" w:rsidP="002245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3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94" w:type="dxa"/>
            <w:vAlign w:val="bottom"/>
          </w:tcPr>
          <w:p w:rsidR="002245BA" w:rsidRPr="002245BA" w:rsidRDefault="002245BA" w:rsidP="002245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2245BA" w:rsidRPr="002245BA" w:rsidRDefault="002245BA" w:rsidP="002245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6C5AE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гимназистов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6F3BF1" w:rsidTr="00271D25">
        <w:trPr>
          <w:trHeight w:val="632"/>
        </w:trPr>
        <w:tc>
          <w:tcPr>
            <w:tcW w:w="109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C50C58" w:rsidRPr="006F3BF1" w:rsidTr="00C50C58">
        <w:tc>
          <w:tcPr>
            <w:tcW w:w="109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6F3BF1"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567" w:type="dxa"/>
          </w:tcPr>
          <w:p w:rsidR="00C50C58" w:rsidRPr="006F3BF1" w:rsidRDefault="00C50C58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3BF1" w:rsidRPr="006F3BF1" w:rsidTr="00F07EB2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77630A" w:rsidRPr="006F3BF1" w:rsidTr="00C50C58">
        <w:tc>
          <w:tcPr>
            <w:tcW w:w="1098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6F3BF1" w:rsidRDefault="0077630A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67" w:type="dxa"/>
            <w:vAlign w:val="center"/>
          </w:tcPr>
          <w:p w:rsidR="006F3BF1" w:rsidRPr="006F3BF1" w:rsidRDefault="006F3BF1" w:rsidP="006F3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F1" w:rsidRPr="006F3BF1" w:rsidTr="007D2F50">
        <w:tc>
          <w:tcPr>
            <w:tcW w:w="1098" w:type="dxa"/>
          </w:tcPr>
          <w:p w:rsidR="006F3BF1" w:rsidRPr="006F3BF1" w:rsidRDefault="006F3BF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6F3BF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6F3BF1" w:rsidTr="007D2F50">
        <w:tc>
          <w:tcPr>
            <w:tcW w:w="1098" w:type="dxa"/>
          </w:tcPr>
          <w:p w:rsidR="008528D1" w:rsidRPr="006F3BF1" w:rsidRDefault="008528D1" w:rsidP="006F3B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8528D1" w:rsidRPr="006F3BF1" w:rsidRDefault="006F3BF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8528D1" w:rsidRPr="006F3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6F3BF1" w:rsidRDefault="008528D1" w:rsidP="006F3B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CFE" w:rsidRDefault="00BE1CFE" w:rsidP="00BE1C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1</w:t>
      </w:r>
      <w:r w:rsidR="00DC59B0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  гимназистов 8 -11 классов  </w:t>
      </w:r>
      <w:r w:rsidR="00DC59B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– окончили первое полугодие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отлично, </w:t>
      </w:r>
      <w:r w:rsidR="00DC59B0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- на хорошо и отлично. При 100% успеваемости, качество знаний составило - </w:t>
      </w:r>
      <w:r w:rsidR="00DC59B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%.</w:t>
      </w:r>
    </w:p>
    <w:p w:rsidR="00BE1CFE" w:rsidRDefault="00BE1CFE" w:rsidP="00BE1C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1156"/>
        <w:gridCol w:w="1416"/>
        <w:gridCol w:w="1463"/>
        <w:gridCol w:w="751"/>
        <w:gridCol w:w="1191"/>
        <w:gridCol w:w="894"/>
        <w:gridCol w:w="1690"/>
      </w:tblGrid>
      <w:tr w:rsidR="00BE1CFE" w:rsidRPr="001160DE" w:rsidTr="0083723E">
        <w:trPr>
          <w:trHeight w:val="98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</w:p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trHeight w:val="302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0D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60DE" w:rsidRPr="001160DE" w:rsidRDefault="001160DE" w:rsidP="001160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0D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1CFE" w:rsidRPr="001160DE" w:rsidTr="0083723E">
        <w:trPr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1CFE" w:rsidRPr="001160DE" w:rsidRDefault="00BE1CFE" w:rsidP="0011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160DE" w:rsidRPr="00116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CFE"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60DE"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1160D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1160DE" w:rsidRDefault="00BE1CFE" w:rsidP="00116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D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E1CFE" w:rsidRDefault="00BE1CFE" w:rsidP="00BE1CFE">
      <w:pPr>
        <w:pStyle w:val="a3"/>
        <w:rPr>
          <w:rFonts w:ascii="Times New Roman" w:hAnsi="Times New Roman"/>
          <w:sz w:val="24"/>
          <w:szCs w:val="24"/>
        </w:rPr>
      </w:pPr>
    </w:p>
    <w:p w:rsidR="00BE1CFE" w:rsidRDefault="001160DE" w:rsidP="00BE1C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E1CFE">
        <w:rPr>
          <w:rFonts w:ascii="Times New Roman" w:hAnsi="Times New Roman"/>
          <w:sz w:val="28"/>
          <w:szCs w:val="28"/>
        </w:rPr>
        <w:t xml:space="preserve">  гимназистов  8-11 классов окончили первое полугодие  с одной «тройкой».  Потенциальное качество составило – </w:t>
      </w:r>
      <w:r w:rsidR="000010CA">
        <w:rPr>
          <w:rFonts w:ascii="Times New Roman" w:hAnsi="Times New Roman"/>
          <w:sz w:val="28"/>
          <w:szCs w:val="28"/>
        </w:rPr>
        <w:t>6,5</w:t>
      </w:r>
      <w:r w:rsidR="00BE1CFE">
        <w:rPr>
          <w:rFonts w:ascii="Times New Roman" w:hAnsi="Times New Roman"/>
          <w:sz w:val="28"/>
          <w:szCs w:val="28"/>
        </w:rPr>
        <w:t>%.</w:t>
      </w:r>
    </w:p>
    <w:p w:rsidR="00BE1CFE" w:rsidRDefault="00BE1CFE" w:rsidP="00BE1C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1CFE" w:rsidRPr="00A25B66" w:rsidRDefault="00BE1CFE" w:rsidP="00BE1C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предметов в 8-11 классах</w:t>
      </w:r>
      <w:r w:rsidRPr="00A25B66">
        <w:rPr>
          <w:rFonts w:ascii="Times New Roman" w:hAnsi="Times New Roman"/>
          <w:b/>
          <w:sz w:val="28"/>
          <w:szCs w:val="28"/>
        </w:rPr>
        <w:t>:</w:t>
      </w:r>
    </w:p>
    <w:p w:rsidR="00BE1CFE" w:rsidRDefault="00BE1CFE" w:rsidP="00BE1C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111"/>
        <w:gridCol w:w="1184"/>
        <w:gridCol w:w="1459"/>
        <w:gridCol w:w="1261"/>
        <w:gridCol w:w="1119"/>
        <w:gridCol w:w="1262"/>
        <w:gridCol w:w="1539"/>
      </w:tblGrid>
      <w:tr w:rsidR="00BE1CFE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A58A6" w:rsidRPr="00DB0FF1" w:rsidTr="004A58A6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4A58A6" w:rsidRPr="00DB0FF1" w:rsidTr="004A58A6">
        <w:trPr>
          <w:trHeight w:val="22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8A6" w:rsidRPr="00DB0FF1" w:rsidTr="004A58A6">
        <w:trPr>
          <w:trHeight w:val="40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8A6" w:rsidRPr="00DB0FF1" w:rsidTr="004A58A6">
        <w:trPr>
          <w:trHeight w:val="131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58A6" w:rsidRPr="00DB0FF1" w:rsidRDefault="004A58A6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BE1CFE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FE" w:rsidRPr="00DB0FF1" w:rsidRDefault="00BE1CFE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DB0FF1" w:rsidRPr="00DB0FF1" w:rsidTr="004E249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B6574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B76039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Дона, судебная практика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Эконом.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6F6E90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</w:t>
            </w:r>
            <w:proofErr w:type="spellStart"/>
            <w:proofErr w:type="gramStart"/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криминали-стике</w:t>
            </w:r>
            <w:proofErr w:type="spellEnd"/>
            <w:proofErr w:type="gramEnd"/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DB0FF1" w:rsidRPr="00DB0FF1" w:rsidTr="004E249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9B6574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9B6574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6574" w:rsidRPr="00DB0FF1" w:rsidRDefault="009B6574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</w:t>
            </w:r>
            <w:proofErr w:type="spellEnd"/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9B6574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Инд. проект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74" w:rsidRPr="00DB0FF1" w:rsidRDefault="004A58A6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74" w:rsidRPr="00DB0FF1" w:rsidRDefault="004A58A6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4" w:rsidRPr="00DB0FF1" w:rsidRDefault="009B6574" w:rsidP="00DB0F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8A6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A6" w:rsidRPr="00DB0FF1" w:rsidRDefault="004A58A6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58A6" w:rsidRPr="00DB0FF1" w:rsidRDefault="004A58A6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A6" w:rsidRPr="00DB0FF1" w:rsidRDefault="004A58A6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FF1" w:rsidRPr="00DB0FF1" w:rsidTr="004A58A6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0FF1" w:rsidRPr="00DB0FF1" w:rsidRDefault="00DB0FF1" w:rsidP="00DB0F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1" w:rsidRPr="00DB0FF1" w:rsidRDefault="00DB0FF1" w:rsidP="00DB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Pr="00514765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5B042D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  <w:p w:rsidR="00C04DF1" w:rsidRPr="00514765" w:rsidRDefault="006A50FD" w:rsidP="005B0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6</w:t>
            </w:r>
            <w:r w:rsidR="005B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во 2-11)</w:t>
            </w:r>
          </w:p>
        </w:tc>
        <w:tc>
          <w:tcPr>
            <w:tcW w:w="1416" w:type="dxa"/>
            <w:vAlign w:val="center"/>
          </w:tcPr>
          <w:p w:rsidR="00F02484" w:rsidRPr="00514765" w:rsidRDefault="005B042D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3" w:type="dxa"/>
            <w:vAlign w:val="center"/>
          </w:tcPr>
          <w:p w:rsidR="00F02484" w:rsidRPr="00514765" w:rsidRDefault="005B042D" w:rsidP="00852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6A5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5B0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6A5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A5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четверти</w:t>
      </w:r>
      <w:r w:rsidRPr="00514765">
        <w:rPr>
          <w:rFonts w:ascii="Times New Roman" w:hAnsi="Times New Roman"/>
          <w:sz w:val="28"/>
          <w:szCs w:val="28"/>
        </w:rPr>
        <w:t xml:space="preserve">  потерь учебного времени не было.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календарно-тематическим планированием.   </w:t>
      </w:r>
      <w:r>
        <w:rPr>
          <w:rFonts w:ascii="Times New Roman" w:hAnsi="Times New Roman" w:cs="Times New Roman"/>
          <w:sz w:val="28"/>
          <w:szCs w:val="28"/>
        </w:rPr>
        <w:t>В период с 1.09.201</w:t>
      </w:r>
      <w:r w:rsidR="008A63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A63D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A63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изменений режима функционирования МАОУ «Юридическая гимназия № 9 имени М.М. Сперанского» не было.</w:t>
      </w:r>
      <w:r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АОУ «Юридическая гимназия № 9 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>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D459F5" w:rsidRPr="00514765" w:rsidRDefault="00D459F5" w:rsidP="00D459F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D459F5" w:rsidRPr="0051476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D459F5" w:rsidRPr="00514765" w:rsidRDefault="00D459F5" w:rsidP="00D459F5">
      <w:pPr>
        <w:spacing w:after="0" w:line="21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>нии анализа учета пропусков за 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полугодие)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гимназистов, имеющих пропуски по неуважительной причине, а также имеющих более 50% пропусков, не выявлено.                                                  </w:t>
      </w:r>
    </w:p>
    <w:p w:rsidR="00D459F5" w:rsidRDefault="00D459F5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r>
        <w:rPr>
          <w:rFonts w:ascii="Times New Roman" w:hAnsi="Times New Roman" w:cs="Times New Roman"/>
          <w:sz w:val="28"/>
          <w:szCs w:val="28"/>
        </w:rPr>
        <w:t>зимних</w:t>
      </w:r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, в горах, в быту,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 недопустимости использования пиротехнических изделий, о соблюдении правил дорожного движения</w:t>
      </w:r>
      <w:r w:rsidR="004E3C15">
        <w:rPr>
          <w:rFonts w:ascii="Times New Roman" w:hAnsi="Times New Roman" w:cs="Times New Roman"/>
          <w:sz w:val="28"/>
          <w:szCs w:val="28"/>
        </w:rPr>
        <w:t>, размещены памятки на стендах и на официальном сайте гимназии</w:t>
      </w:r>
    </w:p>
    <w:p w:rsidR="0096012A" w:rsidRDefault="0096012A" w:rsidP="00D459F5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Выводы и рекомендации:</w:t>
      </w:r>
    </w:p>
    <w:p w:rsidR="00D459F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/>
          <w:sz w:val="28"/>
          <w:szCs w:val="28"/>
        </w:rPr>
        <w:t xml:space="preserve">графиком. 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второй</w:t>
      </w:r>
      <w:r w:rsidRPr="00514765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7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полугодия) 201</w:t>
      </w:r>
      <w:r w:rsidR="004E3C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E3C15">
        <w:rPr>
          <w:rFonts w:ascii="Times New Roman" w:hAnsi="Times New Roman"/>
          <w:sz w:val="28"/>
          <w:szCs w:val="28"/>
        </w:rPr>
        <w:t>20</w:t>
      </w:r>
      <w:r w:rsidRPr="00514765">
        <w:rPr>
          <w:rFonts w:ascii="Times New Roman" w:hAnsi="Times New Roman"/>
          <w:sz w:val="28"/>
          <w:szCs w:val="28"/>
        </w:rPr>
        <w:t xml:space="preserve"> учебного года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гимназистами, имеющими одну</w:t>
      </w:r>
      <w:r>
        <w:rPr>
          <w:rFonts w:ascii="Times New Roman" w:hAnsi="Times New Roman"/>
          <w:sz w:val="28"/>
          <w:szCs w:val="28"/>
        </w:rPr>
        <w:t xml:space="preserve"> «тройку»</w:t>
      </w:r>
      <w:r w:rsidRPr="0051476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51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14765">
        <w:rPr>
          <w:rFonts w:ascii="Times New Roman" w:hAnsi="Times New Roman"/>
          <w:sz w:val="28"/>
          <w:szCs w:val="28"/>
        </w:rPr>
        <w:t xml:space="preserve"> четверти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полугодии), направленную на повышение качества обучения</w:t>
      </w:r>
      <w:r w:rsidRPr="00514765">
        <w:rPr>
          <w:rFonts w:ascii="Times New Roman" w:hAnsi="Times New Roman"/>
          <w:sz w:val="28"/>
          <w:szCs w:val="28"/>
        </w:rPr>
        <w:t>.</w:t>
      </w:r>
    </w:p>
    <w:p w:rsidR="00D459F5" w:rsidRPr="00514765" w:rsidRDefault="00D459F5" w:rsidP="00D459F5">
      <w:pPr>
        <w:pStyle w:val="a3"/>
        <w:numPr>
          <w:ilvl w:val="0"/>
          <w:numId w:val="10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Зубовой Е.П.- педагогу психологу оказывать консультативную  помощь гимназистам  и их родителям.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514765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А</w:t>
      </w:r>
      <w:r w:rsidRPr="00514765">
        <w:rPr>
          <w:rFonts w:ascii="Times New Roman" w:hAnsi="Times New Roman"/>
          <w:sz w:val="28"/>
          <w:szCs w:val="28"/>
        </w:rPr>
        <w:t>ОУ «Юридическая</w:t>
      </w:r>
    </w:p>
    <w:p w:rsidR="00D459F5" w:rsidRPr="00514765" w:rsidRDefault="00D459F5" w:rsidP="00D459F5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 9 имени</w:t>
      </w:r>
      <w:r w:rsidRPr="00514765">
        <w:rPr>
          <w:rFonts w:ascii="Times New Roman" w:hAnsi="Times New Roman"/>
          <w:sz w:val="28"/>
          <w:szCs w:val="28"/>
        </w:rPr>
        <w:t xml:space="preserve"> М.М. Сперанского»                                     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65">
        <w:rPr>
          <w:rFonts w:ascii="Times New Roman" w:hAnsi="Times New Roman"/>
          <w:sz w:val="28"/>
          <w:szCs w:val="28"/>
        </w:rPr>
        <w:t xml:space="preserve">Гаджиева </w:t>
      </w: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Исполнитель заместитель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 xml:space="preserve"> директора по УВР Текучева С.Ф.</w:t>
      </w:r>
    </w:p>
    <w:p w:rsidR="00D459F5" w:rsidRPr="007924B9" w:rsidRDefault="00D459F5" w:rsidP="00D459F5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7924B9">
        <w:rPr>
          <w:rFonts w:ascii="Times New Roman" w:hAnsi="Times New Roman" w:cs="Times New Roman"/>
          <w:sz w:val="16"/>
          <w:szCs w:val="16"/>
        </w:rPr>
        <w:t>тел. 240-61-39</w:t>
      </w:r>
    </w:p>
    <w:sectPr w:rsidR="00D459F5" w:rsidRPr="007924B9" w:rsidSect="001431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010CA"/>
    <w:rsid w:val="000108FC"/>
    <w:rsid w:val="0005315A"/>
    <w:rsid w:val="00062982"/>
    <w:rsid w:val="00070FA4"/>
    <w:rsid w:val="000A3068"/>
    <w:rsid w:val="000E105F"/>
    <w:rsid w:val="000E1719"/>
    <w:rsid w:val="000E66FF"/>
    <w:rsid w:val="000E6FFC"/>
    <w:rsid w:val="000F5048"/>
    <w:rsid w:val="000F54CD"/>
    <w:rsid w:val="00100130"/>
    <w:rsid w:val="00100A03"/>
    <w:rsid w:val="001160DE"/>
    <w:rsid w:val="00122DB7"/>
    <w:rsid w:val="001235E2"/>
    <w:rsid w:val="00140DC9"/>
    <w:rsid w:val="00143153"/>
    <w:rsid w:val="001563A3"/>
    <w:rsid w:val="0016264E"/>
    <w:rsid w:val="001A0325"/>
    <w:rsid w:val="001A679B"/>
    <w:rsid w:val="001C240A"/>
    <w:rsid w:val="001F0EEB"/>
    <w:rsid w:val="001F5486"/>
    <w:rsid w:val="002066CA"/>
    <w:rsid w:val="00206A9B"/>
    <w:rsid w:val="00210675"/>
    <w:rsid w:val="00217395"/>
    <w:rsid w:val="002245BA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9511D"/>
    <w:rsid w:val="00296E09"/>
    <w:rsid w:val="002A21AA"/>
    <w:rsid w:val="002B49CA"/>
    <w:rsid w:val="002E572C"/>
    <w:rsid w:val="002E6D8A"/>
    <w:rsid w:val="003031AD"/>
    <w:rsid w:val="00312653"/>
    <w:rsid w:val="003151FF"/>
    <w:rsid w:val="00320201"/>
    <w:rsid w:val="00342293"/>
    <w:rsid w:val="00350CC2"/>
    <w:rsid w:val="00360EEE"/>
    <w:rsid w:val="0037346E"/>
    <w:rsid w:val="00376F27"/>
    <w:rsid w:val="00390D58"/>
    <w:rsid w:val="00391125"/>
    <w:rsid w:val="003A0565"/>
    <w:rsid w:val="003B19B7"/>
    <w:rsid w:val="003C03BA"/>
    <w:rsid w:val="003C212D"/>
    <w:rsid w:val="003D4FD2"/>
    <w:rsid w:val="003D5F02"/>
    <w:rsid w:val="003E414A"/>
    <w:rsid w:val="003E4A37"/>
    <w:rsid w:val="003E71A2"/>
    <w:rsid w:val="003F10EF"/>
    <w:rsid w:val="003F4457"/>
    <w:rsid w:val="003F6CFF"/>
    <w:rsid w:val="00404D82"/>
    <w:rsid w:val="00420073"/>
    <w:rsid w:val="00427488"/>
    <w:rsid w:val="00427F20"/>
    <w:rsid w:val="00441CCC"/>
    <w:rsid w:val="00444323"/>
    <w:rsid w:val="00447F61"/>
    <w:rsid w:val="00452FC6"/>
    <w:rsid w:val="00457F25"/>
    <w:rsid w:val="004664B7"/>
    <w:rsid w:val="00482264"/>
    <w:rsid w:val="00483527"/>
    <w:rsid w:val="00497EAE"/>
    <w:rsid w:val="004A16E4"/>
    <w:rsid w:val="004A58A6"/>
    <w:rsid w:val="004E2497"/>
    <w:rsid w:val="004E3C15"/>
    <w:rsid w:val="004F5CC7"/>
    <w:rsid w:val="005006BC"/>
    <w:rsid w:val="00513396"/>
    <w:rsid w:val="00514765"/>
    <w:rsid w:val="00516A26"/>
    <w:rsid w:val="00516C21"/>
    <w:rsid w:val="0052359E"/>
    <w:rsid w:val="00527AAB"/>
    <w:rsid w:val="00537826"/>
    <w:rsid w:val="00542AAA"/>
    <w:rsid w:val="005610D3"/>
    <w:rsid w:val="00566550"/>
    <w:rsid w:val="005A2D44"/>
    <w:rsid w:val="005B042D"/>
    <w:rsid w:val="005C40F0"/>
    <w:rsid w:val="005C4C3A"/>
    <w:rsid w:val="005C7A00"/>
    <w:rsid w:val="005E11D9"/>
    <w:rsid w:val="005E7B23"/>
    <w:rsid w:val="005F2395"/>
    <w:rsid w:val="005F41FD"/>
    <w:rsid w:val="00600A3F"/>
    <w:rsid w:val="006033E4"/>
    <w:rsid w:val="00603604"/>
    <w:rsid w:val="00617B69"/>
    <w:rsid w:val="00631E95"/>
    <w:rsid w:val="00635C5E"/>
    <w:rsid w:val="00637913"/>
    <w:rsid w:val="00647AAB"/>
    <w:rsid w:val="00653DB8"/>
    <w:rsid w:val="00684F59"/>
    <w:rsid w:val="00687D90"/>
    <w:rsid w:val="006A50FD"/>
    <w:rsid w:val="006B3746"/>
    <w:rsid w:val="006B6B36"/>
    <w:rsid w:val="006C5AE4"/>
    <w:rsid w:val="006E6A9F"/>
    <w:rsid w:val="006F03D9"/>
    <w:rsid w:val="006F3BF1"/>
    <w:rsid w:val="006F6E90"/>
    <w:rsid w:val="006F765E"/>
    <w:rsid w:val="00747761"/>
    <w:rsid w:val="00753841"/>
    <w:rsid w:val="00760B66"/>
    <w:rsid w:val="00764EB0"/>
    <w:rsid w:val="00772D1A"/>
    <w:rsid w:val="0077630A"/>
    <w:rsid w:val="007877D9"/>
    <w:rsid w:val="007A73B7"/>
    <w:rsid w:val="007B2780"/>
    <w:rsid w:val="007D2F50"/>
    <w:rsid w:val="007D5678"/>
    <w:rsid w:val="00807838"/>
    <w:rsid w:val="00814248"/>
    <w:rsid w:val="00832452"/>
    <w:rsid w:val="00832DB3"/>
    <w:rsid w:val="00834437"/>
    <w:rsid w:val="0083723E"/>
    <w:rsid w:val="008528D1"/>
    <w:rsid w:val="008610DE"/>
    <w:rsid w:val="00893A45"/>
    <w:rsid w:val="008A12FD"/>
    <w:rsid w:val="008A634F"/>
    <w:rsid w:val="008A63D5"/>
    <w:rsid w:val="008B3C2B"/>
    <w:rsid w:val="008B448A"/>
    <w:rsid w:val="008F1F45"/>
    <w:rsid w:val="008F3C6A"/>
    <w:rsid w:val="00900407"/>
    <w:rsid w:val="0091287D"/>
    <w:rsid w:val="009152FE"/>
    <w:rsid w:val="009276D0"/>
    <w:rsid w:val="00935A32"/>
    <w:rsid w:val="009468ED"/>
    <w:rsid w:val="00947136"/>
    <w:rsid w:val="00955A6B"/>
    <w:rsid w:val="0096012A"/>
    <w:rsid w:val="0096399B"/>
    <w:rsid w:val="00994B1F"/>
    <w:rsid w:val="009B6574"/>
    <w:rsid w:val="009C5465"/>
    <w:rsid w:val="009F3CFE"/>
    <w:rsid w:val="00A20C96"/>
    <w:rsid w:val="00A25B66"/>
    <w:rsid w:val="00A26A60"/>
    <w:rsid w:val="00A3464E"/>
    <w:rsid w:val="00A47D22"/>
    <w:rsid w:val="00A72532"/>
    <w:rsid w:val="00A81760"/>
    <w:rsid w:val="00A936E0"/>
    <w:rsid w:val="00A936FD"/>
    <w:rsid w:val="00AB640B"/>
    <w:rsid w:val="00AB74D4"/>
    <w:rsid w:val="00AC365D"/>
    <w:rsid w:val="00AE7315"/>
    <w:rsid w:val="00B173BD"/>
    <w:rsid w:val="00B21A75"/>
    <w:rsid w:val="00B370AF"/>
    <w:rsid w:val="00B67F87"/>
    <w:rsid w:val="00B76039"/>
    <w:rsid w:val="00B7610A"/>
    <w:rsid w:val="00B97EB1"/>
    <w:rsid w:val="00BB1FC7"/>
    <w:rsid w:val="00BB514E"/>
    <w:rsid w:val="00BD0660"/>
    <w:rsid w:val="00BE054D"/>
    <w:rsid w:val="00BE1A7F"/>
    <w:rsid w:val="00BE1CFE"/>
    <w:rsid w:val="00C01C4C"/>
    <w:rsid w:val="00C04DF1"/>
    <w:rsid w:val="00C321B1"/>
    <w:rsid w:val="00C35D91"/>
    <w:rsid w:val="00C4054E"/>
    <w:rsid w:val="00C440A0"/>
    <w:rsid w:val="00C45335"/>
    <w:rsid w:val="00C50C58"/>
    <w:rsid w:val="00C56DB8"/>
    <w:rsid w:val="00C70AD3"/>
    <w:rsid w:val="00C83879"/>
    <w:rsid w:val="00C958E1"/>
    <w:rsid w:val="00CA0AF3"/>
    <w:rsid w:val="00CA727B"/>
    <w:rsid w:val="00CB237E"/>
    <w:rsid w:val="00CB5211"/>
    <w:rsid w:val="00CB5C22"/>
    <w:rsid w:val="00CC0AE6"/>
    <w:rsid w:val="00CC6A62"/>
    <w:rsid w:val="00CD4B49"/>
    <w:rsid w:val="00CE26BB"/>
    <w:rsid w:val="00CE4A70"/>
    <w:rsid w:val="00D067FE"/>
    <w:rsid w:val="00D10C7B"/>
    <w:rsid w:val="00D110AB"/>
    <w:rsid w:val="00D30731"/>
    <w:rsid w:val="00D37108"/>
    <w:rsid w:val="00D400D4"/>
    <w:rsid w:val="00D4514A"/>
    <w:rsid w:val="00D459F5"/>
    <w:rsid w:val="00D50A65"/>
    <w:rsid w:val="00D6376B"/>
    <w:rsid w:val="00D659B0"/>
    <w:rsid w:val="00D854C3"/>
    <w:rsid w:val="00D92604"/>
    <w:rsid w:val="00D9455B"/>
    <w:rsid w:val="00D9489A"/>
    <w:rsid w:val="00DB0FF1"/>
    <w:rsid w:val="00DC59B0"/>
    <w:rsid w:val="00DD5C0A"/>
    <w:rsid w:val="00DF4112"/>
    <w:rsid w:val="00DF6B3F"/>
    <w:rsid w:val="00E11106"/>
    <w:rsid w:val="00E14456"/>
    <w:rsid w:val="00E17FBE"/>
    <w:rsid w:val="00E20CE7"/>
    <w:rsid w:val="00E21595"/>
    <w:rsid w:val="00E216CA"/>
    <w:rsid w:val="00E2186D"/>
    <w:rsid w:val="00E44614"/>
    <w:rsid w:val="00E52433"/>
    <w:rsid w:val="00E736B8"/>
    <w:rsid w:val="00E769D1"/>
    <w:rsid w:val="00E83525"/>
    <w:rsid w:val="00EA3FE9"/>
    <w:rsid w:val="00EB27B4"/>
    <w:rsid w:val="00EC0710"/>
    <w:rsid w:val="00EC07E9"/>
    <w:rsid w:val="00EC1C54"/>
    <w:rsid w:val="00ED2EA3"/>
    <w:rsid w:val="00EF4D5E"/>
    <w:rsid w:val="00EF7855"/>
    <w:rsid w:val="00EF7DAC"/>
    <w:rsid w:val="00F02484"/>
    <w:rsid w:val="00F07EB2"/>
    <w:rsid w:val="00F2011F"/>
    <w:rsid w:val="00F4516C"/>
    <w:rsid w:val="00F51BA1"/>
    <w:rsid w:val="00F67B88"/>
    <w:rsid w:val="00F800DC"/>
    <w:rsid w:val="00F868BE"/>
    <w:rsid w:val="00F91331"/>
    <w:rsid w:val="00F93426"/>
    <w:rsid w:val="00FA25D5"/>
    <w:rsid w:val="00FA7BF8"/>
    <w:rsid w:val="00FC0C49"/>
    <w:rsid w:val="00FC180B"/>
    <w:rsid w:val="00FC3F35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uiPriority w:val="59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01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129</cp:revision>
  <cp:lastPrinted>2018-10-29T08:39:00Z</cp:lastPrinted>
  <dcterms:created xsi:type="dcterms:W3CDTF">2013-11-08T09:03:00Z</dcterms:created>
  <dcterms:modified xsi:type="dcterms:W3CDTF">2020-01-18T10:02:00Z</dcterms:modified>
</cp:coreProperties>
</file>